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A1" w:rsidRPr="00AC6D99" w:rsidRDefault="007938A1" w:rsidP="007938A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AC6D99">
        <w:rPr>
          <w:rFonts w:ascii="Arial" w:eastAsia="Times New Roman" w:hAnsi="Arial" w:cs="Arial"/>
          <w:sz w:val="36"/>
          <w:szCs w:val="36"/>
          <w:lang w:eastAsia="ru-RU"/>
        </w:rPr>
        <w:t>Объём образовательной деятельности</w:t>
      </w:r>
    </w:p>
    <w:p w:rsidR="007938A1" w:rsidRPr="007938A1" w:rsidRDefault="007938A1" w:rsidP="007938A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3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Финансирование МБДОУ осуществляется в соответствии с законодательством Российской Федерации. Источником формирования имущества образовательной организации являются:</w:t>
      </w:r>
    </w:p>
    <w:p w:rsidR="007938A1" w:rsidRPr="007938A1" w:rsidRDefault="007938A1" w:rsidP="007938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3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938A1" w:rsidRPr="007938A1" w:rsidRDefault="007938A1" w:rsidP="007938A1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38A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7938A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793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имущество, закрепленное на праве оперативного управления;</w:t>
      </w:r>
    </w:p>
    <w:p w:rsidR="007938A1" w:rsidRPr="007938A1" w:rsidRDefault="007938A1" w:rsidP="007938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3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938A1" w:rsidRPr="007938A1" w:rsidRDefault="007938A1" w:rsidP="007938A1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38A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7938A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793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имущество, приобретенное образовательной организацией за счет ассигнований бюджета Орловского района;</w:t>
      </w:r>
      <w:r w:rsidRPr="007938A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8A1" w:rsidRPr="007938A1" w:rsidRDefault="007938A1" w:rsidP="007938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3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938A1" w:rsidRPr="007938A1" w:rsidRDefault="007938A1" w:rsidP="007938A1">
      <w:pPr>
        <w:shd w:val="clear" w:color="auto" w:fill="FFFFFF"/>
        <w:spacing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38A1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7938A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7938A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доходы образовательной организации, полученные в соответствии с действующим законодательством</w:t>
      </w:r>
    </w:p>
    <w:p w:rsidR="007E5A25" w:rsidRPr="007E5A25" w:rsidRDefault="007E5A25" w:rsidP="007E5A25">
      <w:bookmarkStart w:id="0" w:name="_GoBack"/>
      <w:bookmarkEnd w:id="0"/>
    </w:p>
    <w:p w:rsidR="007E5A25" w:rsidRDefault="007E5A25" w:rsidP="007E5A25"/>
    <w:p w:rsidR="00026FFC" w:rsidRPr="007E5A25" w:rsidRDefault="007E5A25" w:rsidP="007E5A25">
      <w:r>
        <w:rPr>
          <w:b/>
          <w:bCs/>
          <w:color w:val="000000"/>
          <w:sz w:val="27"/>
          <w:szCs w:val="27"/>
          <w:shd w:val="clear" w:color="auto" w:fill="FFFFFF"/>
        </w:rPr>
        <w:t xml:space="preserve">Полная и актуальная информация о деятельности учреждения размещена на официальном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 xml:space="preserve">сайте: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</w:rPr>
        <w:t>gisgmu.cert.roscazna.ru</w:t>
      </w:r>
      <w:proofErr w:type="gramEnd"/>
    </w:p>
    <w:sectPr w:rsidR="00026FFC" w:rsidRPr="007E5A25" w:rsidSect="00D210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B0"/>
    <w:rsid w:val="00026FFC"/>
    <w:rsid w:val="007938A1"/>
    <w:rsid w:val="007E5A25"/>
    <w:rsid w:val="00A462B0"/>
    <w:rsid w:val="00AC6D99"/>
    <w:rsid w:val="00D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98DE"/>
  <w15:chartTrackingRefBased/>
  <w15:docId w15:val="{22E20513-1B0B-4E97-958A-BF3F926F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38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9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1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Влад</cp:lastModifiedBy>
  <cp:revision>5</cp:revision>
  <dcterms:created xsi:type="dcterms:W3CDTF">2025-03-28T12:02:00Z</dcterms:created>
  <dcterms:modified xsi:type="dcterms:W3CDTF">2025-03-29T08:37:00Z</dcterms:modified>
</cp:coreProperties>
</file>